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3669C" w14:textId="77777777" w:rsidR="006A688F" w:rsidRPr="00C71BE3" w:rsidRDefault="006A688F" w:rsidP="00E93BD6">
      <w:pPr>
        <w:jc w:val="center"/>
        <w:rPr>
          <w:rFonts w:ascii="Arial" w:hAnsi="Arial" w:cs="Arial"/>
          <w:b/>
          <w:sz w:val="22"/>
          <w:szCs w:val="40"/>
        </w:rPr>
      </w:pPr>
      <w:bookmarkStart w:id="0" w:name="_GoBack"/>
      <w:bookmarkEnd w:id="0"/>
    </w:p>
    <w:p w14:paraId="6005561A" w14:textId="0729C83C" w:rsidR="00E93BD6" w:rsidRPr="00C71BE3" w:rsidRDefault="00E93BD6" w:rsidP="003E3FDB">
      <w:pPr>
        <w:jc w:val="center"/>
        <w:rPr>
          <w:rFonts w:ascii="Arial" w:hAnsi="Arial" w:cs="Arial"/>
          <w:b/>
          <w:sz w:val="36"/>
          <w:szCs w:val="40"/>
        </w:rPr>
      </w:pPr>
      <w:r w:rsidRPr="00C71BE3">
        <w:rPr>
          <w:rFonts w:ascii="Arial" w:hAnsi="Arial" w:cs="Arial"/>
          <w:b/>
          <w:sz w:val="36"/>
          <w:szCs w:val="40"/>
        </w:rPr>
        <w:t>COMUNICADO DE PRENSA</w:t>
      </w:r>
    </w:p>
    <w:p w14:paraId="47C4FB30" w14:textId="77777777" w:rsidR="00E93BD6" w:rsidRPr="00C71BE3" w:rsidRDefault="00E93BD6" w:rsidP="003E3FDB">
      <w:pPr>
        <w:jc w:val="center"/>
        <w:rPr>
          <w:rFonts w:ascii="Arial" w:hAnsi="Arial" w:cs="Arial"/>
          <w:b/>
          <w:sz w:val="22"/>
        </w:rPr>
      </w:pPr>
    </w:p>
    <w:p w14:paraId="6AE52ECF" w14:textId="0E9DA625" w:rsidR="00E93BD6" w:rsidRPr="00C71BE3" w:rsidRDefault="00754354" w:rsidP="003E3FDB">
      <w:pPr>
        <w:jc w:val="center"/>
        <w:rPr>
          <w:rFonts w:ascii="Arial" w:hAnsi="Arial" w:cs="Arial"/>
          <w:b/>
          <w:strike/>
          <w:sz w:val="36"/>
          <w:szCs w:val="40"/>
        </w:rPr>
      </w:pPr>
      <w:r w:rsidRPr="00C71BE3">
        <w:rPr>
          <w:rFonts w:ascii="Arial" w:hAnsi="Arial" w:cs="Arial"/>
          <w:b/>
          <w:sz w:val="36"/>
          <w:szCs w:val="40"/>
        </w:rPr>
        <w:t xml:space="preserve">En Colombia, </w:t>
      </w:r>
      <w:r w:rsidR="00E93BD6" w:rsidRPr="00C71BE3">
        <w:rPr>
          <w:rFonts w:ascii="Arial" w:hAnsi="Arial" w:cs="Arial"/>
          <w:b/>
          <w:sz w:val="36"/>
          <w:szCs w:val="40"/>
        </w:rPr>
        <w:t xml:space="preserve">875.437 mujeres fueron víctimas de violencia sexual </w:t>
      </w:r>
      <w:r w:rsidR="000A06AA" w:rsidRPr="00C71BE3">
        <w:rPr>
          <w:rFonts w:ascii="Arial" w:hAnsi="Arial" w:cs="Arial"/>
          <w:b/>
          <w:sz w:val="36"/>
          <w:szCs w:val="40"/>
        </w:rPr>
        <w:t>entre 2010-2015.</w:t>
      </w:r>
    </w:p>
    <w:p w14:paraId="75B9706C" w14:textId="33E72417" w:rsidR="00E93BD6" w:rsidRPr="00C71BE3" w:rsidRDefault="00E93BD6" w:rsidP="00AC3773">
      <w:pPr>
        <w:jc w:val="both"/>
        <w:rPr>
          <w:rFonts w:ascii="Arial" w:hAnsi="Arial" w:cs="Arial"/>
          <w:strike/>
          <w:sz w:val="22"/>
          <w:szCs w:val="22"/>
        </w:rPr>
      </w:pPr>
    </w:p>
    <w:p w14:paraId="78851A86" w14:textId="70CCCF3F" w:rsidR="003F7EDC" w:rsidRPr="00C71BE3" w:rsidRDefault="003F7EDC" w:rsidP="003E3FDB">
      <w:pPr>
        <w:pStyle w:val="Prrafodelista"/>
        <w:numPr>
          <w:ilvl w:val="0"/>
          <w:numId w:val="3"/>
        </w:numPr>
        <w:rPr>
          <w:rFonts w:ascii="Arial" w:hAnsi="Arial" w:cs="Arial"/>
          <w:sz w:val="22"/>
          <w:szCs w:val="22"/>
        </w:rPr>
      </w:pPr>
      <w:r w:rsidRPr="00C71BE3">
        <w:rPr>
          <w:rFonts w:ascii="Arial" w:hAnsi="Arial" w:cs="Arial"/>
          <w:sz w:val="22"/>
          <w:szCs w:val="22"/>
        </w:rPr>
        <w:t xml:space="preserve">Las mujeres negras, con edades entre </w:t>
      </w:r>
      <w:r w:rsidR="004165C5" w:rsidRPr="00C71BE3">
        <w:rPr>
          <w:rFonts w:ascii="Arial" w:hAnsi="Arial" w:cs="Arial"/>
          <w:sz w:val="22"/>
          <w:szCs w:val="22"/>
        </w:rPr>
        <w:t xml:space="preserve">los </w:t>
      </w:r>
      <w:r w:rsidRPr="00C71BE3">
        <w:rPr>
          <w:rFonts w:ascii="Arial" w:hAnsi="Arial" w:cs="Arial"/>
          <w:sz w:val="22"/>
          <w:szCs w:val="22"/>
        </w:rPr>
        <w:t>15 y los 24 años</w:t>
      </w:r>
      <w:r w:rsidR="00531C93" w:rsidRPr="00C71BE3">
        <w:rPr>
          <w:rFonts w:ascii="Arial" w:hAnsi="Arial" w:cs="Arial"/>
          <w:sz w:val="22"/>
          <w:szCs w:val="22"/>
        </w:rPr>
        <w:t>,</w:t>
      </w:r>
      <w:r w:rsidRPr="00C71BE3">
        <w:rPr>
          <w:rFonts w:ascii="Arial" w:hAnsi="Arial" w:cs="Arial"/>
          <w:sz w:val="22"/>
          <w:szCs w:val="22"/>
        </w:rPr>
        <w:t xml:space="preserve"> de estrato socioeconómico 1, se encuentran más expuestas a ser víctimas de violencia sexual.</w:t>
      </w:r>
    </w:p>
    <w:p w14:paraId="661AC7E8" w14:textId="5078DC98" w:rsidR="00E93BD6" w:rsidRPr="00C71BE3" w:rsidRDefault="00E93BD6" w:rsidP="003E3FDB">
      <w:pPr>
        <w:pStyle w:val="Prrafodelista"/>
        <w:numPr>
          <w:ilvl w:val="0"/>
          <w:numId w:val="3"/>
        </w:numPr>
        <w:rPr>
          <w:rFonts w:ascii="Arial" w:hAnsi="Arial" w:cs="Arial"/>
          <w:sz w:val="22"/>
          <w:szCs w:val="22"/>
        </w:rPr>
      </w:pPr>
      <w:r w:rsidRPr="00C71BE3">
        <w:rPr>
          <w:rFonts w:ascii="Arial" w:hAnsi="Arial" w:cs="Arial"/>
          <w:sz w:val="22"/>
          <w:szCs w:val="22"/>
        </w:rPr>
        <w:t>Ciudades como Medellín, Buenaventura</w:t>
      </w:r>
      <w:r w:rsidR="00FF2CE9" w:rsidRPr="00C71BE3">
        <w:rPr>
          <w:rFonts w:ascii="Arial" w:hAnsi="Arial" w:cs="Arial"/>
          <w:sz w:val="22"/>
          <w:szCs w:val="22"/>
        </w:rPr>
        <w:t xml:space="preserve"> y Bogotá </w:t>
      </w:r>
      <w:r w:rsidRPr="00C71BE3">
        <w:rPr>
          <w:rFonts w:ascii="Arial" w:hAnsi="Arial" w:cs="Arial"/>
          <w:sz w:val="22"/>
          <w:szCs w:val="22"/>
        </w:rPr>
        <w:t>tienen una prevalencia del delito por encima del 30%.</w:t>
      </w:r>
    </w:p>
    <w:p w14:paraId="1A3F0819" w14:textId="77777777" w:rsidR="00E93BD6" w:rsidRPr="00C71BE3" w:rsidRDefault="00E93BD6" w:rsidP="00E93BD6">
      <w:pPr>
        <w:rPr>
          <w:rFonts w:ascii="Arial" w:hAnsi="Arial" w:cs="Arial"/>
        </w:rPr>
      </w:pPr>
    </w:p>
    <w:p w14:paraId="3E7C33CF" w14:textId="766CD606" w:rsidR="005E61AE" w:rsidRPr="00C71BE3" w:rsidRDefault="005E61AE" w:rsidP="005E61AE">
      <w:pPr>
        <w:jc w:val="both"/>
        <w:rPr>
          <w:rFonts w:ascii="Arial" w:hAnsi="Arial" w:cs="Arial"/>
        </w:rPr>
      </w:pPr>
      <w:r w:rsidRPr="00C71BE3">
        <w:rPr>
          <w:rFonts w:ascii="Arial" w:hAnsi="Arial" w:cs="Arial"/>
        </w:rPr>
        <w:t>En total 875.437 mujeres fueron víctimas directas de algún tipo de violencia sexual, lo que significa que anualmente, en promedio, 145.906 mujeres fueron víctimas directas, 12.158 cada mes, 400 cada día y 16, cada hora.</w:t>
      </w:r>
    </w:p>
    <w:p w14:paraId="50D5D5E2" w14:textId="77777777" w:rsidR="00771DD4" w:rsidRPr="00C71BE3" w:rsidRDefault="00771DD4" w:rsidP="00E93BD6">
      <w:pPr>
        <w:jc w:val="both"/>
        <w:rPr>
          <w:rFonts w:ascii="Arial" w:hAnsi="Arial" w:cs="Arial"/>
        </w:rPr>
      </w:pPr>
    </w:p>
    <w:p w14:paraId="7F2671A2" w14:textId="7C3793CA" w:rsidR="00E93BD6" w:rsidRPr="00C71BE3" w:rsidRDefault="00C73534" w:rsidP="00E93BD6">
      <w:pPr>
        <w:jc w:val="both"/>
        <w:rPr>
          <w:rFonts w:ascii="Arial" w:hAnsi="Arial" w:cs="Arial"/>
          <w:sz w:val="20"/>
          <w:szCs w:val="20"/>
          <w:lang w:val="es-ES"/>
        </w:rPr>
      </w:pPr>
      <w:r w:rsidRPr="00C71BE3">
        <w:rPr>
          <w:rFonts w:ascii="Arial" w:hAnsi="Arial" w:cs="Arial"/>
        </w:rPr>
        <w:t>Estas cifras son</w:t>
      </w:r>
      <w:r w:rsidR="00531C93" w:rsidRPr="00C71BE3">
        <w:rPr>
          <w:rFonts w:ascii="Arial" w:hAnsi="Arial" w:cs="Arial"/>
        </w:rPr>
        <w:t xml:space="preserve"> el</w:t>
      </w:r>
      <w:r w:rsidRPr="00C71BE3">
        <w:rPr>
          <w:rFonts w:ascii="Arial" w:hAnsi="Arial" w:cs="Arial"/>
        </w:rPr>
        <w:t xml:space="preserve"> resultado de la </w:t>
      </w:r>
      <w:r w:rsidR="00771DD4" w:rsidRPr="00C71BE3">
        <w:rPr>
          <w:rFonts w:ascii="Arial" w:hAnsi="Arial" w:cs="Arial"/>
        </w:rPr>
        <w:t>E</w:t>
      </w:r>
      <w:r w:rsidR="00E93BD6" w:rsidRPr="00C71BE3">
        <w:rPr>
          <w:rFonts w:ascii="Arial" w:hAnsi="Arial" w:cs="Arial"/>
        </w:rPr>
        <w:t xml:space="preserve">ncuesta de </w:t>
      </w:r>
      <w:r w:rsidR="0083656F" w:rsidRPr="00C71BE3">
        <w:rPr>
          <w:rFonts w:ascii="Arial" w:hAnsi="Arial" w:cs="Arial"/>
        </w:rPr>
        <w:t xml:space="preserve">prevalencia de </w:t>
      </w:r>
      <w:r w:rsidR="00E93BD6" w:rsidRPr="00C71BE3">
        <w:rPr>
          <w:rFonts w:ascii="Arial" w:hAnsi="Arial" w:cs="Arial"/>
        </w:rPr>
        <w:t>violencia sexual contra las mujeres en el contexto del conflicto armado col</w:t>
      </w:r>
      <w:r w:rsidR="004947BF" w:rsidRPr="00C71BE3">
        <w:rPr>
          <w:rFonts w:ascii="Arial" w:hAnsi="Arial" w:cs="Arial"/>
        </w:rPr>
        <w:t xml:space="preserve">ombiano 2010-2015, </w:t>
      </w:r>
      <w:r w:rsidR="00771DD4" w:rsidRPr="00C71BE3">
        <w:rPr>
          <w:rFonts w:ascii="Arial" w:hAnsi="Arial" w:cs="Arial"/>
        </w:rPr>
        <w:t xml:space="preserve">que fue </w:t>
      </w:r>
      <w:r w:rsidR="004947BF" w:rsidRPr="00C71BE3">
        <w:rPr>
          <w:rFonts w:ascii="Arial" w:hAnsi="Arial" w:cs="Arial"/>
        </w:rPr>
        <w:t>realizada por 13 organizaciones de mujeres</w:t>
      </w:r>
      <w:r w:rsidR="00AE299F" w:rsidRPr="00C71BE3">
        <w:rPr>
          <w:rFonts w:ascii="Arial" w:hAnsi="Arial" w:cs="Arial"/>
        </w:rPr>
        <w:t>,</w:t>
      </w:r>
      <w:r w:rsidR="00B61E3F" w:rsidRPr="00C71BE3">
        <w:rPr>
          <w:rFonts w:ascii="Arial" w:hAnsi="Arial" w:cs="Arial"/>
        </w:rPr>
        <w:t xml:space="preserve"> mixtas,</w:t>
      </w:r>
      <w:r w:rsidR="00AE299F" w:rsidRPr="00C71BE3">
        <w:rPr>
          <w:rFonts w:ascii="Arial" w:hAnsi="Arial" w:cs="Arial"/>
        </w:rPr>
        <w:t xml:space="preserve"> feministas</w:t>
      </w:r>
      <w:r w:rsidR="00E43832" w:rsidRPr="00C71BE3">
        <w:rPr>
          <w:rFonts w:ascii="Arial" w:hAnsi="Arial" w:cs="Arial"/>
        </w:rPr>
        <w:t>,</w:t>
      </w:r>
      <w:r w:rsidR="00AE299F" w:rsidRPr="00C71BE3">
        <w:rPr>
          <w:rFonts w:ascii="Arial" w:hAnsi="Arial" w:cs="Arial"/>
        </w:rPr>
        <w:t xml:space="preserve"> </w:t>
      </w:r>
      <w:r w:rsidR="006A688F" w:rsidRPr="00C71BE3">
        <w:rPr>
          <w:rFonts w:ascii="Arial" w:hAnsi="Arial" w:cs="Arial"/>
          <w:lang w:val="es-ES"/>
        </w:rPr>
        <w:t>víctimas y derechos humanos</w:t>
      </w:r>
      <w:r w:rsidR="004947BF" w:rsidRPr="00C71BE3">
        <w:rPr>
          <w:rFonts w:ascii="Arial" w:hAnsi="Arial" w:cs="Arial"/>
        </w:rPr>
        <w:t xml:space="preserve">, </w:t>
      </w:r>
      <w:r w:rsidR="00771DD4" w:rsidRPr="00C71BE3">
        <w:rPr>
          <w:rFonts w:ascii="Arial" w:hAnsi="Arial" w:cs="Arial"/>
        </w:rPr>
        <w:t xml:space="preserve">que </w:t>
      </w:r>
      <w:r w:rsidR="00E93BD6" w:rsidRPr="00C71BE3">
        <w:rPr>
          <w:rFonts w:ascii="Arial" w:hAnsi="Arial" w:cs="Arial"/>
        </w:rPr>
        <w:t>muestra una prevalencia del delito del 18,36%</w:t>
      </w:r>
      <w:r w:rsidR="004947BF" w:rsidRPr="00C71BE3">
        <w:rPr>
          <w:rFonts w:ascii="Arial" w:hAnsi="Arial" w:cs="Arial"/>
          <w:sz w:val="20"/>
          <w:szCs w:val="20"/>
          <w:lang w:val="es-ES"/>
        </w:rPr>
        <w:t xml:space="preserve"> </w:t>
      </w:r>
      <w:r w:rsidR="00E93BD6" w:rsidRPr="00C71BE3">
        <w:rPr>
          <w:rFonts w:ascii="Arial" w:hAnsi="Arial" w:cs="Arial"/>
        </w:rPr>
        <w:t>para un universo de 142 municipios con presencia de fuerza pública, guerrilla, paramilitarismo y</w:t>
      </w:r>
      <w:r w:rsidR="00E43832" w:rsidRPr="00C71BE3">
        <w:rPr>
          <w:rFonts w:ascii="Arial" w:hAnsi="Arial" w:cs="Arial"/>
        </w:rPr>
        <w:t xml:space="preserve">/o </w:t>
      </w:r>
      <w:r w:rsidR="00E93BD6" w:rsidRPr="00C71BE3">
        <w:rPr>
          <w:rFonts w:ascii="Arial" w:hAnsi="Arial" w:cs="Arial"/>
        </w:rPr>
        <w:t xml:space="preserve"> </w:t>
      </w:r>
      <w:proofErr w:type="spellStart"/>
      <w:r w:rsidR="00E93BD6" w:rsidRPr="00C71BE3">
        <w:rPr>
          <w:rFonts w:ascii="Arial" w:hAnsi="Arial" w:cs="Arial"/>
        </w:rPr>
        <w:t>Bacrim</w:t>
      </w:r>
      <w:proofErr w:type="spellEnd"/>
      <w:r w:rsidR="00E93BD6" w:rsidRPr="00C71BE3">
        <w:rPr>
          <w:rFonts w:ascii="Arial" w:hAnsi="Arial" w:cs="Arial"/>
        </w:rPr>
        <w:t>.</w:t>
      </w:r>
    </w:p>
    <w:p w14:paraId="0522BEF7" w14:textId="77777777" w:rsidR="00E93BD6" w:rsidRPr="00C71BE3" w:rsidRDefault="00E93BD6" w:rsidP="00E93BD6">
      <w:pPr>
        <w:jc w:val="both"/>
        <w:rPr>
          <w:rFonts w:ascii="Arial" w:hAnsi="Arial" w:cs="Arial"/>
        </w:rPr>
      </w:pPr>
    </w:p>
    <w:p w14:paraId="32231F01" w14:textId="7FE47A34" w:rsidR="00E43832" w:rsidRPr="00C71BE3" w:rsidRDefault="00E43832" w:rsidP="00E93BD6">
      <w:pPr>
        <w:jc w:val="both"/>
        <w:rPr>
          <w:rFonts w:ascii="Arial" w:hAnsi="Arial" w:cs="Arial"/>
        </w:rPr>
      </w:pPr>
      <w:r w:rsidRPr="00C71BE3">
        <w:rPr>
          <w:rFonts w:ascii="Arial" w:hAnsi="Arial" w:cs="Arial"/>
        </w:rPr>
        <w:t>Llama la atención que e</w:t>
      </w:r>
      <w:r w:rsidR="00E93BD6" w:rsidRPr="00C71BE3">
        <w:rPr>
          <w:rFonts w:ascii="Arial" w:hAnsi="Arial" w:cs="Arial"/>
        </w:rPr>
        <w:t>l 56,6% de las mujeres encuestadas considera</w:t>
      </w:r>
      <w:r w:rsidRPr="00C71BE3">
        <w:rPr>
          <w:rFonts w:ascii="Arial" w:hAnsi="Arial" w:cs="Arial"/>
        </w:rPr>
        <w:t xml:space="preserve">n que la presencia de </w:t>
      </w:r>
      <w:r w:rsidR="00E93BD6" w:rsidRPr="00C71BE3">
        <w:rPr>
          <w:rFonts w:ascii="Arial" w:hAnsi="Arial" w:cs="Arial"/>
        </w:rPr>
        <w:t>actores armados en los municipios incrementa la violencia sexual en el ámbito público</w:t>
      </w:r>
      <w:r w:rsidRPr="00C71BE3">
        <w:rPr>
          <w:rFonts w:ascii="Arial" w:hAnsi="Arial" w:cs="Arial"/>
        </w:rPr>
        <w:t xml:space="preserve"> y privado</w:t>
      </w:r>
      <w:r w:rsidR="00E93BD6" w:rsidRPr="00C71BE3">
        <w:rPr>
          <w:rFonts w:ascii="Arial" w:hAnsi="Arial" w:cs="Arial"/>
        </w:rPr>
        <w:t xml:space="preserve">. </w:t>
      </w:r>
    </w:p>
    <w:p w14:paraId="24A08FB5" w14:textId="77777777" w:rsidR="00E43832" w:rsidRPr="00C71BE3" w:rsidRDefault="00E43832" w:rsidP="00E93BD6">
      <w:pPr>
        <w:jc w:val="both"/>
        <w:rPr>
          <w:rFonts w:ascii="Arial" w:hAnsi="Arial" w:cs="Arial"/>
        </w:rPr>
      </w:pPr>
    </w:p>
    <w:p w14:paraId="19621CC5" w14:textId="669598FF" w:rsidR="005477FA" w:rsidRPr="00C71BE3" w:rsidRDefault="00990007" w:rsidP="005477FA">
      <w:pPr>
        <w:jc w:val="both"/>
        <w:rPr>
          <w:rFonts w:ascii="Arial" w:hAnsi="Arial" w:cs="Arial"/>
        </w:rPr>
      </w:pPr>
      <w:r w:rsidRPr="00C71BE3">
        <w:rPr>
          <w:rFonts w:ascii="Arial" w:hAnsi="Arial" w:cs="Arial"/>
        </w:rPr>
        <w:t xml:space="preserve">Encontramos preocupante </w:t>
      </w:r>
      <w:r w:rsidR="005477FA" w:rsidRPr="00C71BE3">
        <w:rPr>
          <w:rFonts w:ascii="Arial" w:hAnsi="Arial" w:cs="Arial"/>
        </w:rPr>
        <w:t>que una de cada cinco mujeres víctimas de algún tipo de violencia sexual fue intimidada por su agresor con un arma. De éstas, la mitad fue amenazada por arma de fuego y una de cada tres por arma blanca.</w:t>
      </w:r>
    </w:p>
    <w:p w14:paraId="3F680AED" w14:textId="77777777" w:rsidR="00D41EED" w:rsidRPr="00C71BE3" w:rsidRDefault="00D41EED" w:rsidP="005477FA">
      <w:pPr>
        <w:jc w:val="both"/>
        <w:rPr>
          <w:rFonts w:ascii="Arial" w:hAnsi="Arial" w:cs="Arial"/>
        </w:rPr>
      </w:pPr>
    </w:p>
    <w:p w14:paraId="3145A9F8" w14:textId="171539F4" w:rsidR="00AA13C6" w:rsidRPr="00C71BE3" w:rsidRDefault="00B42791" w:rsidP="00AA13C6">
      <w:pPr>
        <w:jc w:val="both"/>
        <w:rPr>
          <w:rFonts w:ascii="Arial" w:hAnsi="Arial" w:cs="Arial"/>
        </w:rPr>
      </w:pPr>
      <w:r w:rsidRPr="00C71BE3">
        <w:rPr>
          <w:rFonts w:ascii="Arial" w:hAnsi="Arial" w:cs="Arial"/>
        </w:rPr>
        <w:t>Por otro lado</w:t>
      </w:r>
      <w:r w:rsidR="005A50E0" w:rsidRPr="00C71BE3">
        <w:rPr>
          <w:rFonts w:ascii="Arial" w:hAnsi="Arial" w:cs="Arial"/>
        </w:rPr>
        <w:t>,</w:t>
      </w:r>
      <w:r w:rsidRPr="00C71BE3">
        <w:rPr>
          <w:rFonts w:ascii="Arial" w:hAnsi="Arial" w:cs="Arial"/>
        </w:rPr>
        <w:t xml:space="preserve"> u</w:t>
      </w:r>
      <w:r w:rsidR="00AA13C6" w:rsidRPr="00C71BE3">
        <w:rPr>
          <w:rFonts w:ascii="Arial" w:hAnsi="Arial" w:cs="Arial"/>
        </w:rPr>
        <w:t xml:space="preserve">n hallazgo importante es que el principal perpetrador de las diversas formas de violencia sexual contra las mujeres </w:t>
      </w:r>
      <w:r w:rsidR="006F43C9" w:rsidRPr="00C71BE3">
        <w:rPr>
          <w:rFonts w:ascii="Arial" w:hAnsi="Arial" w:cs="Arial"/>
        </w:rPr>
        <w:t>encuestadas</w:t>
      </w:r>
      <w:r w:rsidR="00AA13C6" w:rsidRPr="00C71BE3">
        <w:rPr>
          <w:rFonts w:ascii="Arial" w:hAnsi="Arial" w:cs="Arial"/>
        </w:rPr>
        <w:t xml:space="preserve"> es un integrante de su propia familia.</w:t>
      </w:r>
    </w:p>
    <w:p w14:paraId="7381D2EB" w14:textId="77777777" w:rsidR="00AA13C6" w:rsidRPr="00C71BE3" w:rsidRDefault="00AA13C6" w:rsidP="00AA13C6">
      <w:pPr>
        <w:jc w:val="both"/>
        <w:rPr>
          <w:rFonts w:ascii="Arial" w:hAnsi="Arial" w:cs="Arial"/>
        </w:rPr>
      </w:pPr>
    </w:p>
    <w:p w14:paraId="04EFC9F2" w14:textId="4A23E0CD" w:rsidR="002235B8" w:rsidRPr="00C71BE3" w:rsidRDefault="004C315B" w:rsidP="00E64A7D">
      <w:pPr>
        <w:jc w:val="both"/>
        <w:rPr>
          <w:rFonts w:ascii="Arial" w:hAnsi="Arial" w:cs="Arial"/>
        </w:rPr>
      </w:pPr>
      <w:r w:rsidRPr="00C71BE3">
        <w:rPr>
          <w:rFonts w:ascii="Arial" w:hAnsi="Arial" w:cs="Arial"/>
        </w:rPr>
        <w:t>Esta</w:t>
      </w:r>
      <w:r w:rsidR="003E019A" w:rsidRPr="00C71BE3">
        <w:rPr>
          <w:rFonts w:ascii="Arial" w:hAnsi="Arial" w:cs="Arial"/>
        </w:rPr>
        <w:t xml:space="preserve"> encuesta se realizó en un c</w:t>
      </w:r>
      <w:r w:rsidR="002235B8" w:rsidRPr="00C71BE3">
        <w:rPr>
          <w:rFonts w:ascii="Arial" w:hAnsi="Arial" w:cs="Arial"/>
        </w:rPr>
        <w:t>ontexto nacional caracterizado por la confluencia de un conjunto de hechos como el desarrollo del proceso de conversaciones para la salida política del conflicto armado entre</w:t>
      </w:r>
      <w:r w:rsidR="004D59DA" w:rsidRPr="00C71BE3">
        <w:rPr>
          <w:rFonts w:ascii="Arial" w:hAnsi="Arial" w:cs="Arial"/>
        </w:rPr>
        <w:t xml:space="preserve"> el Gobierno N</w:t>
      </w:r>
      <w:r w:rsidRPr="00C71BE3">
        <w:rPr>
          <w:rFonts w:ascii="Arial" w:hAnsi="Arial" w:cs="Arial"/>
        </w:rPr>
        <w:t>acional</w:t>
      </w:r>
      <w:r w:rsidR="002235B8" w:rsidRPr="00C71BE3">
        <w:rPr>
          <w:rFonts w:ascii="Arial" w:hAnsi="Arial" w:cs="Arial"/>
        </w:rPr>
        <w:t xml:space="preserve"> </w:t>
      </w:r>
      <w:r w:rsidR="004D59DA" w:rsidRPr="00C71BE3">
        <w:rPr>
          <w:rFonts w:ascii="Arial" w:hAnsi="Arial" w:cs="Arial"/>
        </w:rPr>
        <w:t xml:space="preserve">y </w:t>
      </w:r>
      <w:r w:rsidR="002235B8" w:rsidRPr="00C71BE3">
        <w:rPr>
          <w:rFonts w:ascii="Arial" w:hAnsi="Arial" w:cs="Arial"/>
        </w:rPr>
        <w:t xml:space="preserve">las Fuerzas Armadas Revolucionarias de Colombia – Ejército del Pueblo (FARC – EP), la emergencia y el fortalecimiento de las denominadas Bandas Criminales- neo paramilitarismo- y las amenazas que estas plantean a la seguridad, a las mujeres y a la implementación del “Acuerdo Final Para la Terminación del Conflicto y la Construcción de una Paz Estable y Duradera”.  </w:t>
      </w:r>
    </w:p>
    <w:p w14:paraId="7E230C6C" w14:textId="77777777" w:rsidR="002235B8" w:rsidRPr="00C71BE3" w:rsidRDefault="002235B8" w:rsidP="00E64A7D">
      <w:pPr>
        <w:jc w:val="both"/>
        <w:rPr>
          <w:rFonts w:ascii="Arial" w:hAnsi="Arial" w:cs="Arial"/>
        </w:rPr>
      </w:pPr>
    </w:p>
    <w:p w14:paraId="5664B358" w14:textId="77777777" w:rsidR="00101700" w:rsidRPr="00C71BE3" w:rsidRDefault="00215FF3" w:rsidP="00E054EC">
      <w:pPr>
        <w:jc w:val="both"/>
        <w:rPr>
          <w:rFonts w:ascii="Arial" w:hAnsi="Arial" w:cs="Arial"/>
        </w:rPr>
      </w:pPr>
      <w:r w:rsidRPr="00C71BE3">
        <w:rPr>
          <w:rFonts w:ascii="Arial" w:hAnsi="Arial" w:cs="Arial"/>
        </w:rPr>
        <w:t>Es</w:t>
      </w:r>
      <w:r w:rsidR="00E054EC" w:rsidRPr="00C71BE3">
        <w:rPr>
          <w:rFonts w:ascii="Arial" w:hAnsi="Arial" w:cs="Arial"/>
        </w:rPr>
        <w:t xml:space="preserve"> necesario y urgente el fortalecimiento de la institucionalidad con responsabilidades en prevención, protección, investigación, sanción y garantías de </w:t>
      </w:r>
    </w:p>
    <w:p w14:paraId="0CA735EF" w14:textId="77777777" w:rsidR="00101700" w:rsidRPr="00C71BE3" w:rsidRDefault="00101700" w:rsidP="00E054EC">
      <w:pPr>
        <w:jc w:val="both"/>
        <w:rPr>
          <w:rFonts w:ascii="Arial" w:hAnsi="Arial" w:cs="Arial"/>
        </w:rPr>
      </w:pPr>
    </w:p>
    <w:p w14:paraId="2EF330F4" w14:textId="77777777" w:rsidR="00EF42BA" w:rsidRPr="00C71BE3" w:rsidRDefault="00EF42BA" w:rsidP="00E054EC">
      <w:pPr>
        <w:jc w:val="both"/>
        <w:rPr>
          <w:rFonts w:ascii="Arial" w:hAnsi="Arial" w:cs="Arial"/>
        </w:rPr>
      </w:pPr>
    </w:p>
    <w:p w14:paraId="5B272202" w14:textId="70411A9F" w:rsidR="00796C89" w:rsidRPr="00C71BE3" w:rsidRDefault="00E054EC" w:rsidP="00E054EC">
      <w:pPr>
        <w:jc w:val="both"/>
        <w:rPr>
          <w:rFonts w:ascii="Arial" w:hAnsi="Arial" w:cs="Arial"/>
        </w:rPr>
      </w:pPr>
      <w:r w:rsidRPr="00C71BE3">
        <w:rPr>
          <w:rFonts w:ascii="Arial" w:hAnsi="Arial" w:cs="Arial"/>
        </w:rPr>
        <w:t>no repetición para las mujer</w:t>
      </w:r>
      <w:r w:rsidR="00796C89" w:rsidRPr="00C71BE3">
        <w:rPr>
          <w:rFonts w:ascii="Arial" w:hAnsi="Arial" w:cs="Arial"/>
        </w:rPr>
        <w:t>es víctimas de violencia sexual. A su vez, e</w:t>
      </w:r>
      <w:r w:rsidRPr="00C71BE3">
        <w:rPr>
          <w:rFonts w:ascii="Arial" w:hAnsi="Arial" w:cs="Arial"/>
        </w:rPr>
        <w:t>l sistema judicial debe hacer efectivo el derecho de las mujeres a un</w:t>
      </w:r>
      <w:r w:rsidR="00C73534" w:rsidRPr="00C71BE3">
        <w:rPr>
          <w:rFonts w:ascii="Arial" w:hAnsi="Arial" w:cs="Arial"/>
        </w:rPr>
        <w:t>a justicia pronta y eficaz</w:t>
      </w:r>
      <w:r w:rsidR="00F84AB0" w:rsidRPr="00C71BE3">
        <w:rPr>
          <w:rFonts w:ascii="Arial" w:hAnsi="Arial" w:cs="Arial"/>
        </w:rPr>
        <w:t xml:space="preserve">, </w:t>
      </w:r>
      <w:r w:rsidR="00D96F87" w:rsidRPr="00C71BE3">
        <w:rPr>
          <w:rFonts w:ascii="Arial" w:hAnsi="Arial" w:cs="Arial"/>
        </w:rPr>
        <w:t xml:space="preserve">que permita </w:t>
      </w:r>
      <w:r w:rsidRPr="00C71BE3">
        <w:rPr>
          <w:rFonts w:ascii="Arial" w:hAnsi="Arial" w:cs="Arial"/>
        </w:rPr>
        <w:t>supera</w:t>
      </w:r>
      <w:r w:rsidR="00D96F87" w:rsidRPr="00C71BE3">
        <w:rPr>
          <w:rFonts w:ascii="Arial" w:hAnsi="Arial" w:cs="Arial"/>
        </w:rPr>
        <w:t>r</w:t>
      </w:r>
      <w:r w:rsidRPr="00C71BE3">
        <w:rPr>
          <w:rFonts w:ascii="Arial" w:hAnsi="Arial" w:cs="Arial"/>
        </w:rPr>
        <w:t xml:space="preserve"> los obstáculos que ellas </w:t>
      </w:r>
      <w:r w:rsidR="00F84AB0" w:rsidRPr="00C71BE3">
        <w:rPr>
          <w:rFonts w:ascii="Arial" w:hAnsi="Arial" w:cs="Arial"/>
        </w:rPr>
        <w:t>tienen que enfrentar</w:t>
      </w:r>
      <w:r w:rsidRPr="00C71BE3">
        <w:rPr>
          <w:rFonts w:ascii="Arial" w:hAnsi="Arial" w:cs="Arial"/>
        </w:rPr>
        <w:t xml:space="preserve">. </w:t>
      </w:r>
    </w:p>
    <w:p w14:paraId="3AED4EF9" w14:textId="77777777" w:rsidR="00796C89" w:rsidRPr="00C71BE3" w:rsidRDefault="00796C89" w:rsidP="00E054EC">
      <w:pPr>
        <w:jc w:val="both"/>
        <w:rPr>
          <w:rFonts w:ascii="Arial" w:hAnsi="Arial" w:cs="Arial"/>
        </w:rPr>
      </w:pPr>
    </w:p>
    <w:p w14:paraId="1B69882A" w14:textId="07509EEB" w:rsidR="00E054EC" w:rsidRPr="00C71BE3" w:rsidRDefault="00E054EC" w:rsidP="00E054EC">
      <w:pPr>
        <w:jc w:val="both"/>
        <w:rPr>
          <w:rFonts w:ascii="Arial" w:hAnsi="Arial" w:cs="Arial"/>
        </w:rPr>
      </w:pPr>
      <w:r w:rsidRPr="00C71BE3">
        <w:rPr>
          <w:rFonts w:ascii="Arial" w:hAnsi="Arial" w:cs="Arial"/>
        </w:rPr>
        <w:t>En el marco del post acuerdo y de la implementación del Acuerdo Final</w:t>
      </w:r>
      <w:r w:rsidR="00F84AB0" w:rsidRPr="00C71BE3">
        <w:rPr>
          <w:rFonts w:ascii="Arial" w:hAnsi="Arial" w:cs="Arial"/>
        </w:rPr>
        <w:t>;</w:t>
      </w:r>
      <w:r w:rsidRPr="00C71BE3">
        <w:rPr>
          <w:rFonts w:ascii="Arial" w:hAnsi="Arial" w:cs="Arial"/>
        </w:rPr>
        <w:t xml:space="preserve"> es necesario garantizar a las mujeres víctimas su derecho a la verdad, la justicia, la reparación y las garantías de no repetición, creando mecanismos expeditos que consulten sus realidades y necesidades.</w:t>
      </w:r>
    </w:p>
    <w:p w14:paraId="6E1D5BD8" w14:textId="77777777" w:rsidR="00E64A7D" w:rsidRPr="00C71BE3" w:rsidRDefault="00E64A7D" w:rsidP="00E64A7D">
      <w:pPr>
        <w:jc w:val="both"/>
        <w:rPr>
          <w:rFonts w:ascii="Arial" w:hAnsi="Arial" w:cs="Arial"/>
          <w:b/>
        </w:rPr>
      </w:pPr>
    </w:p>
    <w:p w14:paraId="680833B2" w14:textId="65413B10" w:rsidR="0079094A" w:rsidRPr="00C71BE3" w:rsidRDefault="0079094A" w:rsidP="0079094A">
      <w:pPr>
        <w:jc w:val="both"/>
        <w:rPr>
          <w:rFonts w:ascii="Arial" w:hAnsi="Arial" w:cs="Arial"/>
        </w:rPr>
      </w:pPr>
      <w:r w:rsidRPr="00C71BE3">
        <w:rPr>
          <w:rFonts w:ascii="Arial" w:hAnsi="Arial" w:cs="Arial"/>
        </w:rPr>
        <w:t>Colombia transita hacia la construcción de la paz, en este contexto el Acuerdo se constituye en una oportunidad para que en el marco de su implementación</w:t>
      </w:r>
      <w:r w:rsidR="00F42385" w:rsidRPr="00C71BE3">
        <w:rPr>
          <w:rFonts w:ascii="Arial" w:hAnsi="Arial" w:cs="Arial"/>
        </w:rPr>
        <w:t xml:space="preserve"> </w:t>
      </w:r>
      <w:r w:rsidRPr="00C71BE3">
        <w:rPr>
          <w:rFonts w:ascii="Arial" w:hAnsi="Arial" w:cs="Arial"/>
        </w:rPr>
        <w:t>se avance en superar situaciones que colocan a las mujeres en mayor situación de vulnerabilidad, tales como la pobreza, los bajos niveles de representación política, el poco acceso a la propiedad de la tierra y la vivienda y el escaso acceso a bienes, recursos, servicios y riqueza. Est</w:t>
      </w:r>
      <w:r w:rsidR="00F42385" w:rsidRPr="00C71BE3">
        <w:rPr>
          <w:rFonts w:ascii="Arial" w:hAnsi="Arial" w:cs="Arial"/>
        </w:rPr>
        <w:t>as realidades deben ser superada</w:t>
      </w:r>
      <w:r w:rsidRPr="00C71BE3">
        <w:rPr>
          <w:rFonts w:ascii="Arial" w:hAnsi="Arial" w:cs="Arial"/>
        </w:rPr>
        <w:t>s para que se constituyan en factores protectores para prevenir las violencias contra las mujeres.</w:t>
      </w:r>
    </w:p>
    <w:p w14:paraId="3567BE9C" w14:textId="77777777" w:rsidR="0079094A" w:rsidRPr="00C71BE3" w:rsidRDefault="0079094A" w:rsidP="00E64A7D">
      <w:pPr>
        <w:jc w:val="both"/>
        <w:rPr>
          <w:rFonts w:ascii="Arial" w:hAnsi="Arial" w:cs="Arial"/>
          <w:b/>
        </w:rPr>
      </w:pPr>
    </w:p>
    <w:p w14:paraId="300B7C24" w14:textId="77777777" w:rsidR="00D41FB2" w:rsidRPr="00C71BE3" w:rsidRDefault="00D41FB2" w:rsidP="00E64A7D">
      <w:pPr>
        <w:jc w:val="both"/>
        <w:rPr>
          <w:rFonts w:ascii="Arial" w:hAnsi="Arial" w:cs="Arial"/>
          <w:b/>
        </w:rPr>
      </w:pPr>
    </w:p>
    <w:p w14:paraId="20B3B2BE" w14:textId="75922385" w:rsidR="00E64A7D" w:rsidRPr="00C71BE3" w:rsidRDefault="00E64A7D" w:rsidP="00C71BE3">
      <w:pPr>
        <w:pStyle w:val="Sinespaciado"/>
        <w:rPr>
          <w:rFonts w:ascii="Arial" w:hAnsi="Arial" w:cs="Arial"/>
          <w:b/>
        </w:rPr>
      </w:pPr>
      <w:r w:rsidRPr="00C71BE3">
        <w:rPr>
          <w:rFonts w:ascii="Arial" w:hAnsi="Arial" w:cs="Arial"/>
          <w:b/>
        </w:rPr>
        <w:t>Agosto 17 de 2017</w:t>
      </w:r>
    </w:p>
    <w:p w14:paraId="53C988CE" w14:textId="77777777" w:rsidR="00E64A7D" w:rsidRPr="00C71BE3" w:rsidRDefault="00E64A7D" w:rsidP="00C71BE3">
      <w:pPr>
        <w:pStyle w:val="Sinespaciado"/>
        <w:rPr>
          <w:rFonts w:ascii="Arial" w:hAnsi="Arial" w:cs="Arial"/>
          <w:b/>
        </w:rPr>
      </w:pPr>
    </w:p>
    <w:p w14:paraId="0269999C" w14:textId="29A8303D" w:rsidR="00E64A7D" w:rsidRPr="00C71BE3" w:rsidRDefault="00E054EC" w:rsidP="00C71BE3">
      <w:pPr>
        <w:pStyle w:val="Sinespaciado"/>
        <w:rPr>
          <w:rFonts w:ascii="Arial" w:hAnsi="Arial" w:cs="Arial"/>
          <w:b/>
        </w:rPr>
      </w:pPr>
      <w:r w:rsidRPr="00C71BE3">
        <w:rPr>
          <w:rFonts w:ascii="Arial" w:hAnsi="Arial" w:cs="Arial"/>
          <w:b/>
        </w:rPr>
        <w:t>VOCERA</w:t>
      </w:r>
      <w:r w:rsidR="00E64A7D" w:rsidRPr="00C71BE3">
        <w:rPr>
          <w:rFonts w:ascii="Arial" w:hAnsi="Arial" w:cs="Arial"/>
          <w:b/>
        </w:rPr>
        <w:t xml:space="preserve">S: </w:t>
      </w:r>
    </w:p>
    <w:p w14:paraId="650415B1" w14:textId="77777777" w:rsidR="00E64A7D" w:rsidRPr="00C71BE3" w:rsidRDefault="00E64A7D" w:rsidP="00C71BE3">
      <w:pPr>
        <w:pStyle w:val="Sinespaciado"/>
        <w:rPr>
          <w:rFonts w:ascii="Arial" w:hAnsi="Arial" w:cs="Arial"/>
          <w:b/>
        </w:rPr>
      </w:pPr>
    </w:p>
    <w:p w14:paraId="74BDE091" w14:textId="4C8275BA" w:rsidR="00E64A7D" w:rsidRPr="00C71BE3" w:rsidRDefault="00E64A7D" w:rsidP="00C71BE3">
      <w:pPr>
        <w:pStyle w:val="Sinespaciado"/>
        <w:rPr>
          <w:rFonts w:ascii="Arial" w:hAnsi="Arial" w:cs="Arial"/>
          <w:b/>
        </w:rPr>
      </w:pPr>
      <w:r w:rsidRPr="00C71BE3">
        <w:rPr>
          <w:rFonts w:ascii="Arial" w:hAnsi="Arial" w:cs="Arial"/>
          <w:b/>
        </w:rPr>
        <w:t>Aída Pesquera – Directora Oxfam</w:t>
      </w:r>
      <w:r w:rsidR="00D41FB2" w:rsidRPr="00C71BE3">
        <w:rPr>
          <w:rFonts w:ascii="Arial" w:hAnsi="Arial" w:cs="Arial"/>
          <w:b/>
        </w:rPr>
        <w:t xml:space="preserve"> en Colombia</w:t>
      </w:r>
      <w:r w:rsidR="007E334D" w:rsidRPr="00C71BE3">
        <w:rPr>
          <w:rFonts w:ascii="Arial" w:hAnsi="Arial" w:cs="Arial"/>
          <w:b/>
        </w:rPr>
        <w:t>.</w:t>
      </w:r>
    </w:p>
    <w:p w14:paraId="68C10CAD" w14:textId="1342197E" w:rsidR="00E64A7D" w:rsidRPr="00C71BE3" w:rsidRDefault="00E64A7D" w:rsidP="00C71BE3">
      <w:pPr>
        <w:pStyle w:val="Sinespaciado"/>
        <w:rPr>
          <w:rFonts w:ascii="Arial" w:hAnsi="Arial" w:cs="Arial"/>
          <w:b/>
        </w:rPr>
      </w:pPr>
      <w:proofErr w:type="spellStart"/>
      <w:r w:rsidRPr="00C71BE3">
        <w:rPr>
          <w:rFonts w:ascii="Arial" w:hAnsi="Arial" w:cs="Arial"/>
          <w:b/>
        </w:rPr>
        <w:t>Cel</w:t>
      </w:r>
      <w:proofErr w:type="spellEnd"/>
      <w:r w:rsidRPr="00C71BE3">
        <w:rPr>
          <w:rFonts w:ascii="Arial" w:hAnsi="Arial" w:cs="Arial"/>
          <w:b/>
        </w:rPr>
        <w:t>: 3115616707</w:t>
      </w:r>
    </w:p>
    <w:p w14:paraId="69D8ADC5" w14:textId="77777777" w:rsidR="00E64A7D" w:rsidRPr="00C71BE3" w:rsidRDefault="00E64A7D" w:rsidP="00C71BE3">
      <w:pPr>
        <w:pStyle w:val="Sinespaciado"/>
        <w:rPr>
          <w:rFonts w:ascii="Arial" w:hAnsi="Arial" w:cs="Arial"/>
          <w:b/>
        </w:rPr>
      </w:pPr>
    </w:p>
    <w:p w14:paraId="1F0AC7AC" w14:textId="4536C7A6" w:rsidR="00E64A7D" w:rsidRPr="00C71BE3" w:rsidRDefault="00D41FB2" w:rsidP="00C71BE3">
      <w:pPr>
        <w:pStyle w:val="Sinespaciado"/>
        <w:rPr>
          <w:rFonts w:ascii="Arial" w:hAnsi="Arial" w:cs="Arial"/>
          <w:b/>
        </w:rPr>
      </w:pPr>
      <w:r w:rsidRPr="00C71BE3">
        <w:rPr>
          <w:rFonts w:ascii="Arial" w:hAnsi="Arial" w:cs="Arial"/>
          <w:b/>
        </w:rPr>
        <w:t>Olga</w:t>
      </w:r>
      <w:r w:rsidR="00E64A7D" w:rsidRPr="00C71BE3">
        <w:rPr>
          <w:rFonts w:ascii="Arial" w:hAnsi="Arial" w:cs="Arial"/>
          <w:b/>
        </w:rPr>
        <w:t xml:space="preserve"> Amparo Sánchez – Directora Casa de la Mujer </w:t>
      </w:r>
    </w:p>
    <w:p w14:paraId="1D9B8F11" w14:textId="73C2DEE6" w:rsidR="002235B8" w:rsidRPr="00C71BE3" w:rsidRDefault="00E64A7D" w:rsidP="00C71BE3">
      <w:pPr>
        <w:pStyle w:val="Sinespaciado"/>
        <w:rPr>
          <w:rFonts w:ascii="Arial" w:hAnsi="Arial" w:cs="Arial"/>
          <w:b/>
        </w:rPr>
      </w:pPr>
      <w:proofErr w:type="spellStart"/>
      <w:r w:rsidRPr="00C71BE3">
        <w:rPr>
          <w:rFonts w:ascii="Arial" w:hAnsi="Arial" w:cs="Arial"/>
          <w:b/>
        </w:rPr>
        <w:t>Cel</w:t>
      </w:r>
      <w:proofErr w:type="spellEnd"/>
      <w:r w:rsidRPr="00C71BE3">
        <w:rPr>
          <w:rFonts w:ascii="Arial" w:hAnsi="Arial" w:cs="Arial"/>
          <w:b/>
        </w:rPr>
        <w:t xml:space="preserve">: </w:t>
      </w:r>
      <w:r w:rsidR="007716B4" w:rsidRPr="00C71BE3">
        <w:rPr>
          <w:rFonts w:ascii="Arial" w:hAnsi="Arial" w:cs="Arial"/>
          <w:b/>
        </w:rPr>
        <w:t>3108712177</w:t>
      </w:r>
    </w:p>
    <w:p w14:paraId="73CC4B26" w14:textId="77777777" w:rsidR="002235B8" w:rsidRPr="00C71BE3" w:rsidRDefault="002235B8" w:rsidP="00C71BE3">
      <w:pPr>
        <w:pStyle w:val="Sinespaciado"/>
        <w:rPr>
          <w:rFonts w:ascii="Arial" w:hAnsi="Arial" w:cs="Arial"/>
          <w:b/>
        </w:rPr>
      </w:pPr>
    </w:p>
    <w:p w14:paraId="7F6BF80C" w14:textId="77777777" w:rsidR="002235B8" w:rsidRPr="00C71BE3" w:rsidRDefault="002235B8" w:rsidP="00E93BD6">
      <w:pPr>
        <w:jc w:val="both"/>
        <w:rPr>
          <w:rFonts w:ascii="Arial" w:hAnsi="Arial" w:cs="Arial"/>
        </w:rPr>
      </w:pPr>
    </w:p>
    <w:p w14:paraId="6C17DF50" w14:textId="77777777" w:rsidR="00E93BD6" w:rsidRPr="00C71BE3" w:rsidRDefault="00E93BD6" w:rsidP="00E93BD6">
      <w:pPr>
        <w:jc w:val="both"/>
        <w:rPr>
          <w:rFonts w:ascii="Arial" w:hAnsi="Arial" w:cs="Arial"/>
        </w:rPr>
      </w:pPr>
    </w:p>
    <w:p w14:paraId="6ADF031C" w14:textId="77777777" w:rsidR="00E93BD6" w:rsidRPr="00C71BE3" w:rsidRDefault="00E93BD6" w:rsidP="00E93BD6">
      <w:pPr>
        <w:jc w:val="both"/>
        <w:rPr>
          <w:rFonts w:ascii="Arial" w:hAnsi="Arial" w:cs="Arial"/>
        </w:rPr>
      </w:pPr>
    </w:p>
    <w:p w14:paraId="08873D8A" w14:textId="77777777" w:rsidR="00E93BD6" w:rsidRPr="00C71BE3" w:rsidRDefault="00E93BD6" w:rsidP="00E93BD6">
      <w:pPr>
        <w:rPr>
          <w:rFonts w:ascii="Arial" w:hAnsi="Arial" w:cs="Arial"/>
        </w:rPr>
      </w:pPr>
    </w:p>
    <w:p w14:paraId="47508E0E" w14:textId="77777777" w:rsidR="000059D1" w:rsidRPr="00C71BE3" w:rsidRDefault="001E1678">
      <w:pPr>
        <w:rPr>
          <w:rFonts w:ascii="Arial" w:hAnsi="Arial" w:cs="Arial"/>
        </w:rPr>
      </w:pPr>
    </w:p>
    <w:sectPr w:rsidR="000059D1" w:rsidRPr="00C71BE3" w:rsidSect="001552A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AE54F" w14:textId="77777777" w:rsidR="001E1678" w:rsidRDefault="001E1678" w:rsidP="00E93BD6">
      <w:r>
        <w:separator/>
      </w:r>
    </w:p>
  </w:endnote>
  <w:endnote w:type="continuationSeparator" w:id="0">
    <w:p w14:paraId="15FBA99C" w14:textId="77777777" w:rsidR="001E1678" w:rsidRDefault="001E1678" w:rsidP="00E9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9BE7F" w14:textId="77777777" w:rsidR="001E1678" w:rsidRDefault="001E1678" w:rsidP="00E93BD6">
      <w:r>
        <w:separator/>
      </w:r>
    </w:p>
  </w:footnote>
  <w:footnote w:type="continuationSeparator" w:id="0">
    <w:p w14:paraId="0E831255" w14:textId="77777777" w:rsidR="001E1678" w:rsidRDefault="001E1678" w:rsidP="00E93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1449" w14:textId="1F29A295" w:rsidR="006A688F" w:rsidRDefault="006A688F">
    <w:pPr>
      <w:pStyle w:val="Encabezado"/>
    </w:pPr>
    <w:r>
      <w:rPr>
        <w:noProof/>
        <w:lang w:val="es-CO" w:eastAsia="es-CO"/>
      </w:rPr>
      <w:drawing>
        <wp:anchor distT="0" distB="0" distL="114300" distR="114300" simplePos="0" relativeHeight="251658240" behindDoc="1" locked="0" layoutInCell="1" allowOverlap="1" wp14:anchorId="6FAE0241" wp14:editId="43FDB59D">
          <wp:simplePos x="0" y="0"/>
          <wp:positionH relativeFrom="margin">
            <wp:posOffset>2438400</wp:posOffset>
          </wp:positionH>
          <wp:positionV relativeFrom="topMargin">
            <wp:posOffset>131445</wp:posOffset>
          </wp:positionV>
          <wp:extent cx="1111250" cy="926465"/>
          <wp:effectExtent l="0" t="0" r="0" b="6985"/>
          <wp:wrapTight wrapText="bothSides">
            <wp:wrapPolygon edited="0">
              <wp:start x="8517" y="0"/>
              <wp:lineTo x="5554" y="2665"/>
              <wp:lineTo x="4443" y="4886"/>
              <wp:lineTo x="4443" y="11103"/>
              <wp:lineTo x="6295" y="14212"/>
              <wp:lineTo x="3703" y="14657"/>
              <wp:lineTo x="0" y="17321"/>
              <wp:lineTo x="0" y="21319"/>
              <wp:lineTo x="21106" y="21319"/>
              <wp:lineTo x="21106" y="17321"/>
              <wp:lineTo x="17774" y="14657"/>
              <wp:lineTo x="12590" y="14212"/>
              <wp:lineTo x="15182" y="9771"/>
              <wp:lineTo x="14811" y="7550"/>
              <wp:lineTo x="11849" y="7106"/>
              <wp:lineTo x="15182" y="3997"/>
              <wp:lineTo x="14811" y="888"/>
              <wp:lineTo x="10368" y="0"/>
              <wp:lineTo x="8517"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mpaña.png"/>
                  <pic:cNvPicPr/>
                </pic:nvPicPr>
                <pic:blipFill>
                  <a:blip r:embed="rId1">
                    <a:extLst>
                      <a:ext uri="{28A0092B-C50C-407E-A947-70E740481C1C}">
                        <a14:useLocalDpi xmlns:a14="http://schemas.microsoft.com/office/drawing/2010/main" val="0"/>
                      </a:ext>
                    </a:extLst>
                  </a:blip>
                  <a:stretch>
                    <a:fillRect/>
                  </a:stretch>
                </pic:blipFill>
                <pic:spPr>
                  <a:xfrm>
                    <a:off x="0" y="0"/>
                    <a:ext cx="1111250" cy="926465"/>
                  </a:xfrm>
                  <a:prstGeom prst="rect">
                    <a:avLst/>
                  </a:prstGeom>
                </pic:spPr>
              </pic:pic>
            </a:graphicData>
          </a:graphic>
          <wp14:sizeRelH relativeFrom="margin">
            <wp14:pctWidth>0</wp14:pctWidth>
          </wp14:sizeRelH>
          <wp14:sizeRelV relativeFrom="margin">
            <wp14:pctHeight>0</wp14:pctHeight>
          </wp14:sizeRelV>
        </wp:anchor>
      </w:drawing>
    </w:r>
  </w:p>
  <w:p w14:paraId="597C4120" w14:textId="1F3714E7" w:rsidR="006A688F" w:rsidRDefault="006A68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C4D74"/>
    <w:multiLevelType w:val="hybridMultilevel"/>
    <w:tmpl w:val="213C47E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nsid w:val="294D2813"/>
    <w:multiLevelType w:val="hybridMultilevel"/>
    <w:tmpl w:val="351A8524"/>
    <w:lvl w:ilvl="0" w:tplc="2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nsid w:val="46421BD2"/>
    <w:multiLevelType w:val="hybridMultilevel"/>
    <w:tmpl w:val="C592ECF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D6"/>
    <w:rsid w:val="00026343"/>
    <w:rsid w:val="000277DA"/>
    <w:rsid w:val="000A06AA"/>
    <w:rsid w:val="000B2A07"/>
    <w:rsid w:val="000D2157"/>
    <w:rsid w:val="00101700"/>
    <w:rsid w:val="001552A9"/>
    <w:rsid w:val="00160E27"/>
    <w:rsid w:val="00197EF9"/>
    <w:rsid w:val="001E1678"/>
    <w:rsid w:val="00214F9B"/>
    <w:rsid w:val="00215FF3"/>
    <w:rsid w:val="002235B8"/>
    <w:rsid w:val="002F1E21"/>
    <w:rsid w:val="00324B9E"/>
    <w:rsid w:val="003D59E0"/>
    <w:rsid w:val="003E019A"/>
    <w:rsid w:val="003E3FDB"/>
    <w:rsid w:val="003F7EDC"/>
    <w:rsid w:val="0040481A"/>
    <w:rsid w:val="004165C5"/>
    <w:rsid w:val="0049276D"/>
    <w:rsid w:val="004947BF"/>
    <w:rsid w:val="004B5E86"/>
    <w:rsid w:val="004C315B"/>
    <w:rsid w:val="004D59DA"/>
    <w:rsid w:val="004F5D1E"/>
    <w:rsid w:val="0050390A"/>
    <w:rsid w:val="00531C93"/>
    <w:rsid w:val="005477FA"/>
    <w:rsid w:val="005603E3"/>
    <w:rsid w:val="00590B83"/>
    <w:rsid w:val="005A50E0"/>
    <w:rsid w:val="005D7CCF"/>
    <w:rsid w:val="005E61AE"/>
    <w:rsid w:val="006953C2"/>
    <w:rsid w:val="006A688F"/>
    <w:rsid w:val="006F43C9"/>
    <w:rsid w:val="00754354"/>
    <w:rsid w:val="007716B4"/>
    <w:rsid w:val="00771DD4"/>
    <w:rsid w:val="00775FAC"/>
    <w:rsid w:val="0078271E"/>
    <w:rsid w:val="0079094A"/>
    <w:rsid w:val="00796C89"/>
    <w:rsid w:val="007E334D"/>
    <w:rsid w:val="0083656F"/>
    <w:rsid w:val="008A6781"/>
    <w:rsid w:val="008B3F13"/>
    <w:rsid w:val="008D2336"/>
    <w:rsid w:val="008F7323"/>
    <w:rsid w:val="00957495"/>
    <w:rsid w:val="00990007"/>
    <w:rsid w:val="00A06D24"/>
    <w:rsid w:val="00A83E46"/>
    <w:rsid w:val="00AA13C6"/>
    <w:rsid w:val="00AC3773"/>
    <w:rsid w:val="00AE299F"/>
    <w:rsid w:val="00B42791"/>
    <w:rsid w:val="00B61E3F"/>
    <w:rsid w:val="00BB780C"/>
    <w:rsid w:val="00C52A1B"/>
    <w:rsid w:val="00C71BE3"/>
    <w:rsid w:val="00C73534"/>
    <w:rsid w:val="00C96A75"/>
    <w:rsid w:val="00CB298F"/>
    <w:rsid w:val="00CE56EB"/>
    <w:rsid w:val="00D41EED"/>
    <w:rsid w:val="00D41FB2"/>
    <w:rsid w:val="00D6153C"/>
    <w:rsid w:val="00D96F87"/>
    <w:rsid w:val="00DC15DA"/>
    <w:rsid w:val="00E054EC"/>
    <w:rsid w:val="00E43832"/>
    <w:rsid w:val="00E64A7D"/>
    <w:rsid w:val="00E93BD6"/>
    <w:rsid w:val="00EF42BA"/>
    <w:rsid w:val="00F42385"/>
    <w:rsid w:val="00F75193"/>
    <w:rsid w:val="00F84AB0"/>
    <w:rsid w:val="00FB735D"/>
    <w:rsid w:val="00FF2CE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9EC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AA13C6"/>
    <w:pPr>
      <w:keepNext/>
      <w:keepLines/>
      <w:spacing w:before="40"/>
      <w:jc w:val="both"/>
      <w:outlineLvl w:val="1"/>
    </w:pPr>
    <w:rPr>
      <w:rFonts w:ascii="Calibri Light" w:eastAsia="Times New Roman" w:hAnsi="Calibri Light" w:cs="Times New Roman"/>
      <w:color w:val="2E74B5"/>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BD6"/>
    <w:pPr>
      <w:ind w:left="720"/>
      <w:contextualSpacing/>
    </w:pPr>
  </w:style>
  <w:style w:type="character" w:styleId="Refdenotaalpie">
    <w:name w:val="footnote reference"/>
    <w:uiPriority w:val="99"/>
    <w:unhideWhenUsed/>
    <w:rsid w:val="002235B8"/>
    <w:rPr>
      <w:vertAlign w:val="superscript"/>
    </w:rPr>
  </w:style>
  <w:style w:type="paragraph" w:customStyle="1" w:styleId="Notaapie">
    <w:name w:val="Nota a pie"/>
    <w:basedOn w:val="Textonotapie"/>
    <w:link w:val="NotaapieCar"/>
    <w:qFormat/>
    <w:rsid w:val="002235B8"/>
    <w:pPr>
      <w:jc w:val="both"/>
    </w:pPr>
    <w:rPr>
      <w:rFonts w:ascii="Times New Roman" w:eastAsia="Calibri" w:hAnsi="Times New Roman" w:cs="Times New Roman"/>
      <w:sz w:val="18"/>
      <w:szCs w:val="18"/>
      <w:lang w:val="x-none" w:eastAsia="x-none"/>
    </w:rPr>
  </w:style>
  <w:style w:type="character" w:customStyle="1" w:styleId="NotaapieCar">
    <w:name w:val="Nota a pie Car"/>
    <w:link w:val="Notaapie"/>
    <w:rsid w:val="002235B8"/>
    <w:rPr>
      <w:rFonts w:ascii="Times New Roman" w:eastAsia="Calibri" w:hAnsi="Times New Roman" w:cs="Times New Roman"/>
      <w:sz w:val="18"/>
      <w:szCs w:val="18"/>
      <w:lang w:val="x-none" w:eastAsia="x-none"/>
    </w:rPr>
  </w:style>
  <w:style w:type="paragraph" w:styleId="Textonotapie">
    <w:name w:val="footnote text"/>
    <w:basedOn w:val="Normal"/>
    <w:link w:val="TextonotapieCar"/>
    <w:uiPriority w:val="99"/>
    <w:semiHidden/>
    <w:unhideWhenUsed/>
    <w:rsid w:val="002235B8"/>
  </w:style>
  <w:style w:type="character" w:customStyle="1" w:styleId="TextonotapieCar">
    <w:name w:val="Texto nota pie Car"/>
    <w:basedOn w:val="Fuentedeprrafopredeter"/>
    <w:link w:val="Textonotapie"/>
    <w:uiPriority w:val="99"/>
    <w:semiHidden/>
    <w:rsid w:val="002235B8"/>
  </w:style>
  <w:style w:type="character" w:customStyle="1" w:styleId="Ttulo2Car">
    <w:name w:val="Título 2 Car"/>
    <w:basedOn w:val="Fuentedeprrafopredeter"/>
    <w:link w:val="Ttulo2"/>
    <w:uiPriority w:val="9"/>
    <w:rsid w:val="00AA13C6"/>
    <w:rPr>
      <w:rFonts w:ascii="Calibri Light" w:eastAsia="Times New Roman" w:hAnsi="Calibri Light" w:cs="Times New Roman"/>
      <w:color w:val="2E74B5"/>
      <w:sz w:val="26"/>
      <w:szCs w:val="26"/>
      <w:lang w:val="x-none" w:eastAsia="x-none"/>
    </w:rPr>
  </w:style>
  <w:style w:type="character" w:styleId="Refdecomentario">
    <w:name w:val="annotation reference"/>
    <w:basedOn w:val="Fuentedeprrafopredeter"/>
    <w:uiPriority w:val="99"/>
    <w:semiHidden/>
    <w:unhideWhenUsed/>
    <w:rsid w:val="006A688F"/>
    <w:rPr>
      <w:sz w:val="16"/>
      <w:szCs w:val="16"/>
    </w:rPr>
  </w:style>
  <w:style w:type="paragraph" w:styleId="Textocomentario">
    <w:name w:val="annotation text"/>
    <w:basedOn w:val="Normal"/>
    <w:link w:val="TextocomentarioCar"/>
    <w:uiPriority w:val="99"/>
    <w:semiHidden/>
    <w:unhideWhenUsed/>
    <w:rsid w:val="006A688F"/>
    <w:rPr>
      <w:sz w:val="20"/>
      <w:szCs w:val="20"/>
    </w:rPr>
  </w:style>
  <w:style w:type="character" w:customStyle="1" w:styleId="TextocomentarioCar">
    <w:name w:val="Texto comentario Car"/>
    <w:basedOn w:val="Fuentedeprrafopredeter"/>
    <w:link w:val="Textocomentario"/>
    <w:uiPriority w:val="99"/>
    <w:semiHidden/>
    <w:rsid w:val="006A688F"/>
    <w:rPr>
      <w:sz w:val="20"/>
      <w:szCs w:val="20"/>
    </w:rPr>
  </w:style>
  <w:style w:type="paragraph" w:styleId="Asuntodelcomentario">
    <w:name w:val="annotation subject"/>
    <w:basedOn w:val="Textocomentario"/>
    <w:next w:val="Textocomentario"/>
    <w:link w:val="AsuntodelcomentarioCar"/>
    <w:uiPriority w:val="99"/>
    <w:semiHidden/>
    <w:unhideWhenUsed/>
    <w:rsid w:val="006A688F"/>
    <w:rPr>
      <w:b/>
      <w:bCs/>
    </w:rPr>
  </w:style>
  <w:style w:type="character" w:customStyle="1" w:styleId="AsuntodelcomentarioCar">
    <w:name w:val="Asunto del comentario Car"/>
    <w:basedOn w:val="TextocomentarioCar"/>
    <w:link w:val="Asuntodelcomentario"/>
    <w:uiPriority w:val="99"/>
    <w:semiHidden/>
    <w:rsid w:val="006A688F"/>
    <w:rPr>
      <w:b/>
      <w:bCs/>
      <w:sz w:val="20"/>
      <w:szCs w:val="20"/>
    </w:rPr>
  </w:style>
  <w:style w:type="paragraph" w:styleId="Textodeglobo">
    <w:name w:val="Balloon Text"/>
    <w:basedOn w:val="Normal"/>
    <w:link w:val="TextodegloboCar"/>
    <w:uiPriority w:val="99"/>
    <w:semiHidden/>
    <w:unhideWhenUsed/>
    <w:rsid w:val="006A68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688F"/>
    <w:rPr>
      <w:rFonts w:ascii="Segoe UI" w:hAnsi="Segoe UI" w:cs="Segoe UI"/>
      <w:sz w:val="18"/>
      <w:szCs w:val="18"/>
    </w:rPr>
  </w:style>
  <w:style w:type="paragraph" w:styleId="Encabezado">
    <w:name w:val="header"/>
    <w:basedOn w:val="Normal"/>
    <w:link w:val="EncabezadoCar"/>
    <w:uiPriority w:val="99"/>
    <w:unhideWhenUsed/>
    <w:rsid w:val="006A688F"/>
    <w:pPr>
      <w:tabs>
        <w:tab w:val="center" w:pos="4680"/>
        <w:tab w:val="right" w:pos="9360"/>
      </w:tabs>
    </w:pPr>
  </w:style>
  <w:style w:type="character" w:customStyle="1" w:styleId="EncabezadoCar">
    <w:name w:val="Encabezado Car"/>
    <w:basedOn w:val="Fuentedeprrafopredeter"/>
    <w:link w:val="Encabezado"/>
    <w:uiPriority w:val="99"/>
    <w:rsid w:val="006A688F"/>
  </w:style>
  <w:style w:type="paragraph" w:styleId="Piedepgina">
    <w:name w:val="footer"/>
    <w:basedOn w:val="Normal"/>
    <w:link w:val="PiedepginaCar"/>
    <w:uiPriority w:val="99"/>
    <w:unhideWhenUsed/>
    <w:rsid w:val="006A688F"/>
    <w:pPr>
      <w:tabs>
        <w:tab w:val="center" w:pos="4680"/>
        <w:tab w:val="right" w:pos="9360"/>
      </w:tabs>
    </w:pPr>
  </w:style>
  <w:style w:type="character" w:customStyle="1" w:styleId="PiedepginaCar">
    <w:name w:val="Pie de página Car"/>
    <w:basedOn w:val="Fuentedeprrafopredeter"/>
    <w:link w:val="Piedepgina"/>
    <w:uiPriority w:val="99"/>
    <w:rsid w:val="006A688F"/>
  </w:style>
  <w:style w:type="paragraph" w:styleId="Sinespaciado">
    <w:name w:val="No Spacing"/>
    <w:uiPriority w:val="1"/>
    <w:qFormat/>
    <w:rsid w:val="00C71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3050</Characters>
  <Application>Microsoft Office Word</Application>
  <DocSecurity>0</DocSecurity>
  <Lines>25</Lines>
  <Paragraphs>7</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La denuncia por parte de las mujeres víctimas de violencia sexual</vt:lpstr>
    </vt:vector>
  </TitlesOfParts>
  <Company>OXFAM Intermon</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Galán</dc:creator>
  <cp:keywords/>
  <dc:description/>
  <cp:lastModifiedBy>Federico Cardona Muñoz</cp:lastModifiedBy>
  <cp:revision>2</cp:revision>
  <dcterms:created xsi:type="dcterms:W3CDTF">2017-08-17T15:19:00Z</dcterms:created>
  <dcterms:modified xsi:type="dcterms:W3CDTF">2017-08-17T15:19:00Z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350802355</vt:i4>
  </property>
  <property fmtid="{D5CDD505-2E9C-101B-9397-08002B2CF9AE}" pid="3" name="_NewReviewCycle">
    <vt:lpwstr/>
  </property>
  <property fmtid="{D5CDD505-2E9C-101B-9397-08002B2CF9AE}" pid="4" name="_EmailSubject">
    <vt:lpwstr>DOCUMENTOS CLAVES  ENCUESTA DE PREVALENCIA DE VIOLENCIA SEXUAL</vt:lpwstr>
  </property>
  <property fmtid="{D5CDD505-2E9C-101B-9397-08002B2CF9AE}" pid="5" name="_AuthorEmail">
    <vt:lpwstr>mlondono@OxfamIntermon.org</vt:lpwstr>
  </property>
  <property fmtid="{D5CDD505-2E9C-101B-9397-08002B2CF9AE}" pid="6" name="_AuthorEmailDisplayName">
    <vt:lpwstr>Marta Londono Acevedo</vt:lpwstr>
  </property>
  <property fmtid="{D5CDD505-2E9C-101B-9397-08002B2CF9AE}" pid="7" name="_PreviousAdHocReviewCycleID">
    <vt:i4>693344924</vt:i4>
  </property>
  <property fmtid="{D5CDD505-2E9C-101B-9397-08002B2CF9AE}" pid="8" name="_ReviewingToolsShownOnce">
    <vt:lpwstr/>
  </property>
</Properties>
</file>